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7D24" w14:textId="75B313A8" w:rsidR="00C2622C" w:rsidRPr="002F2D72" w:rsidRDefault="00D038F6">
      <w:pPr>
        <w:rPr>
          <w:b/>
          <w:bCs/>
          <w:lang w:val="lt-LT"/>
        </w:rPr>
      </w:pPr>
      <w:r w:rsidRPr="002F2D72">
        <w:rPr>
          <w:b/>
          <w:bCs/>
          <w:lang w:val="lt-LT"/>
        </w:rPr>
        <w:t>Kodėl ambulatorinis 24 valandų kraujospūdžio stebėjimas yra svarbi vaikų ir paauglių hipertenzijos diagnostikos priemonė?</w:t>
      </w:r>
    </w:p>
    <w:p w14:paraId="6C762311" w14:textId="0B2C324C" w:rsidR="00D038F6" w:rsidRPr="002F2D72" w:rsidRDefault="00D038F6">
      <w:pPr>
        <w:rPr>
          <w:lang w:val="lt-LT"/>
        </w:rPr>
      </w:pPr>
    </w:p>
    <w:p w14:paraId="39924F79" w14:textId="77777777" w:rsidR="00D038F6" w:rsidRPr="002F2D72" w:rsidRDefault="00D038F6">
      <w:pPr>
        <w:rPr>
          <w:lang w:val="lt-LT"/>
        </w:rPr>
      </w:pPr>
    </w:p>
    <w:p w14:paraId="44EF4521" w14:textId="6209BC02" w:rsidR="00B368B1" w:rsidRPr="002F2D72" w:rsidRDefault="00D038F6" w:rsidP="000953D1">
      <w:pPr>
        <w:widowControl w:val="0"/>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Kaip rodo pavadinimas, 24 valandų ambulatorinis</w:t>
      </w:r>
      <w:r w:rsidR="007914CE">
        <w:rPr>
          <w:rFonts w:cstheme="minorHAnsi"/>
          <w:color w:val="000000" w:themeColor="text1"/>
          <w:sz w:val="22"/>
          <w:szCs w:val="22"/>
          <w:lang w:val="lt-LT"/>
        </w:rPr>
        <w:t xml:space="preserve"> arterinio </w:t>
      </w:r>
      <w:r w:rsidRPr="002F2D72">
        <w:rPr>
          <w:rFonts w:cstheme="minorHAnsi"/>
          <w:color w:val="000000" w:themeColor="text1"/>
          <w:sz w:val="22"/>
          <w:szCs w:val="22"/>
          <w:lang w:val="lt-LT"/>
        </w:rPr>
        <w:t xml:space="preserve"> kraujospūdžio stebėjimas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reguliariai matuoja kraujospūdį dienos bėgyje ir suteikia informaciją ne tik apie kraujospūdžio lygį dieną ir naktį, bet ir apie kraujospūdžio </w:t>
      </w:r>
      <w:r w:rsidR="004265F6" w:rsidRPr="002F2D72">
        <w:rPr>
          <w:rFonts w:cstheme="minorHAnsi"/>
          <w:color w:val="000000" w:themeColor="text1"/>
          <w:sz w:val="22"/>
          <w:szCs w:val="22"/>
          <w:lang w:val="lt-LT"/>
        </w:rPr>
        <w:t>kitimo ritmą</w:t>
      </w:r>
      <w:r w:rsidRPr="002F2D72">
        <w:rPr>
          <w:rFonts w:cstheme="minorHAnsi"/>
          <w:color w:val="000000" w:themeColor="text1"/>
          <w:sz w:val="22"/>
          <w:szCs w:val="22"/>
          <w:lang w:val="lt-LT"/>
        </w:rPr>
        <w:t xml:space="preserve"> per 24 valandas.</w:t>
      </w:r>
    </w:p>
    <w:p w14:paraId="7F160DE5" w14:textId="77777777" w:rsidR="006D47C9" w:rsidRPr="002F2D72" w:rsidRDefault="006D47C9" w:rsidP="000953D1">
      <w:pPr>
        <w:widowControl w:val="0"/>
        <w:spacing w:line="360" w:lineRule="auto"/>
        <w:jc w:val="both"/>
        <w:rPr>
          <w:rFonts w:cstheme="minorHAnsi"/>
          <w:color w:val="000000" w:themeColor="text1"/>
          <w:sz w:val="22"/>
          <w:szCs w:val="22"/>
          <w:lang w:val="lt-LT"/>
        </w:rPr>
      </w:pPr>
    </w:p>
    <w:p w14:paraId="79C0374F" w14:textId="79364357" w:rsidR="000953D1" w:rsidRPr="002F2D72" w:rsidRDefault="00D038F6" w:rsidP="000953D1">
      <w:pPr>
        <w:widowControl w:val="0"/>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 xml:space="preserve">Nedidelis nešiojamasis </w:t>
      </w:r>
      <w:r w:rsidR="00AD699A" w:rsidRPr="002F2D72">
        <w:rPr>
          <w:rFonts w:cstheme="minorHAnsi"/>
          <w:color w:val="000000" w:themeColor="text1"/>
          <w:sz w:val="22"/>
          <w:szCs w:val="22"/>
          <w:lang w:val="lt-LT"/>
        </w:rPr>
        <w:t>oscilometrinis kraujospūdžio matuoklis su tinkamo dydžio manžete (apie manžetės pasirinkimo kriterijus taip pat žr. prof. Stella Stabouli „Kaip tinkamai išmatuoti vaikų ir paauglių kraujospūdį“) pritvirtinamas prie nedominuojančios</w:t>
      </w:r>
      <w:r w:rsidR="004265F6" w:rsidRPr="002F2D72">
        <w:rPr>
          <w:rFonts w:cstheme="minorHAnsi"/>
          <w:color w:val="000000" w:themeColor="text1"/>
          <w:sz w:val="22"/>
          <w:szCs w:val="22"/>
          <w:lang w:val="lt-LT"/>
        </w:rPr>
        <w:t xml:space="preserve"> rankos</w:t>
      </w:r>
      <w:r w:rsidR="00AD699A" w:rsidRPr="002F2D72">
        <w:rPr>
          <w:rFonts w:cstheme="minorHAnsi"/>
          <w:color w:val="000000" w:themeColor="text1"/>
          <w:sz w:val="22"/>
          <w:szCs w:val="22"/>
          <w:lang w:val="lt-LT"/>
        </w:rPr>
        <w:t xml:space="preserve"> </w:t>
      </w:r>
      <w:r w:rsidR="004265F6" w:rsidRPr="002F2D72">
        <w:rPr>
          <w:rFonts w:cstheme="minorHAnsi"/>
          <w:color w:val="000000" w:themeColor="text1"/>
          <w:sz w:val="22"/>
          <w:szCs w:val="22"/>
          <w:lang w:val="lt-LT"/>
        </w:rPr>
        <w:t xml:space="preserve">vaiko </w:t>
      </w:r>
      <w:r w:rsidR="00AD699A" w:rsidRPr="002F2D72">
        <w:rPr>
          <w:rFonts w:cstheme="minorHAnsi"/>
          <w:color w:val="000000" w:themeColor="text1"/>
          <w:sz w:val="22"/>
          <w:szCs w:val="22"/>
          <w:lang w:val="lt-LT"/>
        </w:rPr>
        <w:t>žasto. Patikrinus A</w:t>
      </w:r>
      <w:r w:rsidR="007914CE">
        <w:rPr>
          <w:rFonts w:cstheme="minorHAnsi"/>
          <w:color w:val="000000" w:themeColor="text1"/>
          <w:sz w:val="22"/>
          <w:szCs w:val="22"/>
          <w:lang w:val="lt-LT"/>
        </w:rPr>
        <w:t>AKS</w:t>
      </w:r>
      <w:r w:rsidR="00AD699A" w:rsidRPr="002F2D72">
        <w:rPr>
          <w:rFonts w:cstheme="minorHAnsi"/>
          <w:color w:val="000000" w:themeColor="text1"/>
          <w:sz w:val="22"/>
          <w:szCs w:val="22"/>
          <w:lang w:val="lt-LT"/>
        </w:rPr>
        <w:t xml:space="preserve"> matavimo patikimumą</w:t>
      </w:r>
      <w:r w:rsidR="004265F6" w:rsidRPr="002F2D72">
        <w:rPr>
          <w:rFonts w:cstheme="minorHAnsi"/>
          <w:color w:val="000000" w:themeColor="text1"/>
          <w:sz w:val="22"/>
          <w:szCs w:val="22"/>
          <w:lang w:val="lt-LT"/>
        </w:rPr>
        <w:t xml:space="preserve"> jį</w:t>
      </w:r>
      <w:r w:rsidR="00AD699A" w:rsidRPr="002F2D72">
        <w:rPr>
          <w:rFonts w:cstheme="minorHAnsi"/>
          <w:color w:val="000000" w:themeColor="text1"/>
          <w:sz w:val="22"/>
          <w:szCs w:val="22"/>
          <w:lang w:val="lt-LT"/>
        </w:rPr>
        <w:t xml:space="preserve"> lyginant su tuo pačiu metu matuojamu AKS</w:t>
      </w:r>
      <w:r w:rsidR="004265F6" w:rsidRPr="002F2D72">
        <w:rPr>
          <w:rFonts w:cstheme="minorHAnsi"/>
          <w:color w:val="000000" w:themeColor="text1"/>
          <w:sz w:val="22"/>
          <w:szCs w:val="22"/>
          <w:lang w:val="lt-LT"/>
        </w:rPr>
        <w:t xml:space="preserve"> gydytojo kabinete</w:t>
      </w:r>
      <w:r w:rsidR="00AD699A" w:rsidRPr="002F2D72">
        <w:rPr>
          <w:rFonts w:cstheme="minorHAnsi"/>
          <w:color w:val="000000" w:themeColor="text1"/>
          <w:sz w:val="22"/>
          <w:szCs w:val="22"/>
          <w:lang w:val="lt-LT"/>
        </w:rPr>
        <w:t>, prietaisas užprogramuo</w:t>
      </w:r>
      <w:r w:rsidR="004265F6" w:rsidRPr="002F2D72">
        <w:rPr>
          <w:rFonts w:cstheme="minorHAnsi"/>
          <w:color w:val="000000" w:themeColor="text1"/>
          <w:sz w:val="22"/>
          <w:szCs w:val="22"/>
          <w:lang w:val="lt-LT"/>
        </w:rPr>
        <w:t>jamas</w:t>
      </w:r>
      <w:r w:rsidR="00AD699A" w:rsidRPr="002F2D72">
        <w:rPr>
          <w:rFonts w:cstheme="minorHAnsi"/>
          <w:color w:val="000000" w:themeColor="text1"/>
          <w:sz w:val="22"/>
          <w:szCs w:val="22"/>
          <w:lang w:val="lt-LT"/>
        </w:rPr>
        <w:t xml:space="preserve"> matuoti kraujospūdį kas 15–20 minučių dienos metu ir kas 20–30 minučių naktį. Šiuo metodu registruojama informacija apie vidutinį 24 valandų dienos ir nakties sistolinį, diastolinį ir vidutinį arterinį kraujospūdį bei širdies susitraukimų dažnį. Hipertenzija pagal A</w:t>
      </w:r>
      <w:r w:rsidR="007914CE">
        <w:rPr>
          <w:rFonts w:cstheme="minorHAnsi"/>
          <w:color w:val="000000" w:themeColor="text1"/>
          <w:sz w:val="22"/>
          <w:szCs w:val="22"/>
          <w:lang w:val="lt-LT"/>
        </w:rPr>
        <w:t>AKS</w:t>
      </w:r>
      <w:r w:rsidR="00AD699A" w:rsidRPr="002F2D72">
        <w:rPr>
          <w:rFonts w:cstheme="minorHAnsi"/>
          <w:color w:val="000000" w:themeColor="text1"/>
          <w:sz w:val="22"/>
          <w:szCs w:val="22"/>
          <w:lang w:val="lt-LT"/>
        </w:rPr>
        <w:t xml:space="preserve"> diagnozuojama, jei sveikų vaikų ir paauglių vidutinės kraujospūdžio vertės viršija A</w:t>
      </w:r>
      <w:r w:rsidR="007914CE">
        <w:rPr>
          <w:rFonts w:cstheme="minorHAnsi"/>
          <w:color w:val="000000" w:themeColor="text1"/>
          <w:sz w:val="22"/>
          <w:szCs w:val="22"/>
          <w:lang w:val="lt-LT"/>
        </w:rPr>
        <w:t>AKS</w:t>
      </w:r>
      <w:r w:rsidR="00AD699A" w:rsidRPr="002F2D72">
        <w:rPr>
          <w:rFonts w:cstheme="minorHAnsi"/>
          <w:color w:val="000000" w:themeColor="text1"/>
          <w:sz w:val="22"/>
          <w:szCs w:val="22"/>
          <w:lang w:val="lt-LT"/>
        </w:rPr>
        <w:t xml:space="preserve"> pamatines vertes.</w:t>
      </w:r>
    </w:p>
    <w:p w14:paraId="450A8D20" w14:textId="77777777" w:rsidR="006D47C9" w:rsidRPr="002F2D72" w:rsidRDefault="006D47C9" w:rsidP="000953D1">
      <w:pPr>
        <w:widowControl w:val="0"/>
        <w:spacing w:line="360" w:lineRule="auto"/>
        <w:jc w:val="both"/>
        <w:rPr>
          <w:rFonts w:cstheme="minorHAnsi"/>
          <w:color w:val="000000" w:themeColor="text1"/>
          <w:sz w:val="22"/>
          <w:szCs w:val="22"/>
          <w:lang w:val="lt-LT"/>
        </w:rPr>
      </w:pPr>
    </w:p>
    <w:p w14:paraId="6DF5C3D3" w14:textId="11242FF1" w:rsidR="00D038F6" w:rsidRPr="002F2D72" w:rsidRDefault="003750E4" w:rsidP="000953D1">
      <w:pPr>
        <w:widowControl w:val="0"/>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pranašumas yra tas, kad per 24 valandas galima atlikti 60–80 matavimų, leidžiančių reprezentatyviau stebėti kraujospūdį, o matavimai atliekami ne medicinos aplinkoje. Taigi išmatuoto kraujospūdžio lygio patikimumas pranoksta </w:t>
      </w:r>
      <w:r w:rsidR="004265F6" w:rsidRPr="002F2D72">
        <w:rPr>
          <w:rFonts w:cstheme="minorHAnsi"/>
          <w:color w:val="000000" w:themeColor="text1"/>
          <w:sz w:val="22"/>
          <w:szCs w:val="22"/>
          <w:lang w:val="lt-LT"/>
        </w:rPr>
        <w:t xml:space="preserve">gydytojo </w:t>
      </w:r>
      <w:r w:rsidRPr="002F2D72">
        <w:rPr>
          <w:rFonts w:cstheme="minorHAnsi"/>
          <w:color w:val="000000" w:themeColor="text1"/>
          <w:sz w:val="22"/>
          <w:szCs w:val="22"/>
          <w:lang w:val="lt-LT"/>
        </w:rPr>
        <w:t>kabineto matavimus ir yra rimtų įrodymų, kad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yra pranašesnis už </w:t>
      </w:r>
      <w:r w:rsidR="004265F6" w:rsidRPr="002F2D72">
        <w:rPr>
          <w:rFonts w:cstheme="minorHAnsi"/>
          <w:color w:val="000000" w:themeColor="text1"/>
          <w:sz w:val="22"/>
          <w:szCs w:val="22"/>
          <w:lang w:val="lt-LT"/>
        </w:rPr>
        <w:t>gydytojo kabinete atliekamus</w:t>
      </w:r>
      <w:r w:rsidRPr="002F2D72">
        <w:rPr>
          <w:rFonts w:cstheme="minorHAnsi"/>
          <w:color w:val="000000" w:themeColor="text1"/>
          <w:sz w:val="22"/>
          <w:szCs w:val="22"/>
          <w:lang w:val="lt-LT"/>
        </w:rPr>
        <w:t xml:space="preserve"> kraujospūdžio matavimus prognozuojant suaugusiųjų širdies ir kraujagyslių riziką. Nors </w:t>
      </w:r>
      <w:r w:rsidR="004265F6" w:rsidRPr="002F2D72">
        <w:rPr>
          <w:rFonts w:cstheme="minorHAnsi"/>
          <w:color w:val="000000" w:themeColor="text1"/>
          <w:sz w:val="22"/>
          <w:szCs w:val="22"/>
          <w:lang w:val="lt-LT"/>
        </w:rPr>
        <w:t>klinikinių baigčių</w:t>
      </w:r>
      <w:r w:rsidRPr="002F2D72">
        <w:rPr>
          <w:rFonts w:cstheme="minorHAnsi"/>
          <w:color w:val="000000" w:themeColor="text1"/>
          <w:sz w:val="22"/>
          <w:szCs w:val="22"/>
          <w:lang w:val="lt-LT"/>
        </w:rPr>
        <w:t xml:space="preserve"> vertinimo pacientams, sergantiems vaikystėje prasidėjusia hipertenzija, vis dar trūksta, atsiranda įrodymų, kad tarp </w:t>
      </w:r>
      <w:r w:rsidR="002F2D72" w:rsidRPr="002F2D72">
        <w:rPr>
          <w:rFonts w:cstheme="minorHAnsi"/>
          <w:color w:val="000000" w:themeColor="text1"/>
          <w:sz w:val="22"/>
          <w:szCs w:val="22"/>
          <w:lang w:val="lt-LT"/>
        </w:rPr>
        <w:t>ambulatoriškai</w:t>
      </w:r>
      <w:r w:rsidR="00C95584" w:rsidRPr="002F2D72">
        <w:rPr>
          <w:rFonts w:cstheme="minorHAnsi"/>
          <w:color w:val="000000" w:themeColor="text1"/>
          <w:sz w:val="22"/>
          <w:szCs w:val="22"/>
          <w:lang w:val="lt-LT"/>
        </w:rPr>
        <w:t xml:space="preserve"> matuoto</w:t>
      </w:r>
      <w:r w:rsidRPr="002F2D72">
        <w:rPr>
          <w:rFonts w:cstheme="minorHAnsi"/>
          <w:color w:val="000000" w:themeColor="text1"/>
          <w:sz w:val="22"/>
          <w:szCs w:val="22"/>
          <w:lang w:val="lt-LT"/>
        </w:rPr>
        <w:t xml:space="preserve"> kraujospūdžio ir organų taikinių pažeidimo jaunystėje yra geresnis ryšys.</w:t>
      </w:r>
    </w:p>
    <w:p w14:paraId="6A5E059D" w14:textId="77777777" w:rsidR="006D47C9" w:rsidRPr="002F2D72" w:rsidRDefault="006D47C9" w:rsidP="000953D1">
      <w:pPr>
        <w:spacing w:line="360" w:lineRule="auto"/>
        <w:rPr>
          <w:rFonts w:cstheme="minorHAnsi"/>
          <w:color w:val="000000" w:themeColor="text1"/>
          <w:sz w:val="22"/>
          <w:szCs w:val="22"/>
          <w:lang w:val="lt-LT"/>
        </w:rPr>
      </w:pPr>
    </w:p>
    <w:p w14:paraId="58414852" w14:textId="166632A2" w:rsidR="00757750" w:rsidRPr="002F2D72" w:rsidRDefault="00BB342F" w:rsidP="0014255C">
      <w:pPr>
        <w:widowControl w:val="0"/>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 xml:space="preserve">Be to, ABPM yra </w:t>
      </w:r>
      <w:r w:rsidR="00C95584" w:rsidRPr="002F2D72">
        <w:rPr>
          <w:rFonts w:cstheme="minorHAnsi"/>
          <w:color w:val="000000" w:themeColor="text1"/>
          <w:sz w:val="22"/>
          <w:szCs w:val="22"/>
          <w:lang w:val="lt-LT"/>
        </w:rPr>
        <w:t>pagrindinė</w:t>
      </w:r>
      <w:r w:rsidRPr="002F2D72">
        <w:rPr>
          <w:rFonts w:cstheme="minorHAnsi"/>
          <w:color w:val="000000" w:themeColor="text1"/>
          <w:sz w:val="22"/>
          <w:szCs w:val="22"/>
          <w:lang w:val="lt-LT"/>
        </w:rPr>
        <w:t xml:space="preserve"> priemonė kraujospūdžio dėsningumams aptikti: jei paciento kraujospūdžio lygis yra padidėjęs, tačiau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yra normalus, tai vadinama „balt</w:t>
      </w:r>
      <w:r w:rsidR="00C95584" w:rsidRPr="002F2D72">
        <w:rPr>
          <w:rFonts w:cstheme="minorHAnsi"/>
          <w:color w:val="000000" w:themeColor="text1"/>
          <w:sz w:val="22"/>
          <w:szCs w:val="22"/>
          <w:lang w:val="lt-LT"/>
        </w:rPr>
        <w:t xml:space="preserve">o </w:t>
      </w:r>
      <w:r w:rsidRPr="002F2D72">
        <w:rPr>
          <w:rFonts w:cstheme="minorHAnsi"/>
          <w:color w:val="000000" w:themeColor="text1"/>
          <w:sz w:val="22"/>
          <w:szCs w:val="22"/>
          <w:lang w:val="lt-LT"/>
        </w:rPr>
        <w:t>chalat</w:t>
      </w:r>
      <w:r w:rsidR="00C95584" w:rsidRPr="002F2D72">
        <w:rPr>
          <w:rFonts w:cstheme="minorHAnsi"/>
          <w:color w:val="000000" w:themeColor="text1"/>
          <w:sz w:val="22"/>
          <w:szCs w:val="22"/>
          <w:lang w:val="lt-LT"/>
        </w:rPr>
        <w:t>o</w:t>
      </w:r>
      <w:r w:rsidRPr="002F2D72">
        <w:rPr>
          <w:rFonts w:cstheme="minorHAnsi"/>
          <w:color w:val="000000" w:themeColor="text1"/>
          <w:sz w:val="22"/>
          <w:szCs w:val="22"/>
          <w:lang w:val="lt-LT"/>
        </w:rPr>
        <w:t>“ arba „</w:t>
      </w:r>
      <w:r w:rsidR="00C95584" w:rsidRPr="002F2D72">
        <w:rPr>
          <w:rFonts w:cstheme="minorHAnsi"/>
          <w:color w:val="000000" w:themeColor="text1"/>
          <w:sz w:val="22"/>
          <w:szCs w:val="22"/>
          <w:lang w:val="lt-LT"/>
        </w:rPr>
        <w:t>gydytojo kabineto</w:t>
      </w:r>
      <w:r w:rsidRPr="002F2D72">
        <w:rPr>
          <w:rFonts w:cstheme="minorHAnsi"/>
          <w:color w:val="000000" w:themeColor="text1"/>
          <w:sz w:val="22"/>
          <w:szCs w:val="22"/>
          <w:lang w:val="lt-LT"/>
        </w:rPr>
        <w:t>“ hipertenzija. Priešinga būklė, t</w:t>
      </w:r>
      <w:r w:rsidR="002F2D72">
        <w:rPr>
          <w:rFonts w:cstheme="minorHAnsi"/>
          <w:color w:val="000000" w:themeColor="text1"/>
          <w:sz w:val="22"/>
          <w:szCs w:val="22"/>
          <w:lang w:val="lt-LT"/>
        </w:rPr>
        <w:t xml:space="preserve">ai </w:t>
      </w:r>
      <w:r w:rsidRPr="002F2D72">
        <w:rPr>
          <w:rFonts w:cstheme="minorHAnsi"/>
          <w:color w:val="000000" w:themeColor="text1"/>
          <w:sz w:val="22"/>
          <w:szCs w:val="22"/>
          <w:lang w:val="lt-LT"/>
        </w:rPr>
        <w:t>y</w:t>
      </w:r>
      <w:r w:rsidR="002F2D72">
        <w:rPr>
          <w:rFonts w:cstheme="minorHAnsi"/>
          <w:color w:val="000000" w:themeColor="text1"/>
          <w:sz w:val="22"/>
          <w:szCs w:val="22"/>
          <w:lang w:val="lt-LT"/>
        </w:rPr>
        <w:t>ra</w:t>
      </w:r>
      <w:r w:rsidRPr="002F2D72">
        <w:rPr>
          <w:rFonts w:cstheme="minorHAnsi"/>
          <w:color w:val="000000" w:themeColor="text1"/>
          <w:sz w:val="22"/>
          <w:szCs w:val="22"/>
          <w:lang w:val="lt-LT"/>
        </w:rPr>
        <w:t xml:space="preserve"> normalus kraujospūdis gydytojo kabinete, bet padidėjęs kraujospūdis ne </w:t>
      </w:r>
      <w:r w:rsidR="00C95584" w:rsidRPr="002F2D72">
        <w:rPr>
          <w:rFonts w:cstheme="minorHAnsi"/>
          <w:color w:val="000000" w:themeColor="text1"/>
          <w:sz w:val="22"/>
          <w:szCs w:val="22"/>
          <w:lang w:val="lt-LT"/>
        </w:rPr>
        <w:t>kabinete</w:t>
      </w:r>
      <w:r w:rsidRPr="002F2D72">
        <w:rPr>
          <w:rFonts w:cstheme="minorHAnsi"/>
          <w:color w:val="000000" w:themeColor="text1"/>
          <w:sz w:val="22"/>
          <w:szCs w:val="22"/>
          <w:lang w:val="lt-LT"/>
        </w:rPr>
        <w:t xml:space="preserve"> matuojant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vadinama „užmaskuota hipertenzija“.</w:t>
      </w:r>
    </w:p>
    <w:p w14:paraId="7690A365" w14:textId="3419A177" w:rsidR="0014255C" w:rsidRPr="002F2D72" w:rsidRDefault="006D47C9" w:rsidP="0014255C">
      <w:pPr>
        <w:widowControl w:val="0"/>
        <w:spacing w:line="360" w:lineRule="auto"/>
        <w:jc w:val="both"/>
        <w:rPr>
          <w:lang w:val="lt-LT"/>
        </w:rPr>
      </w:pPr>
      <w:r w:rsidRPr="002F2D72">
        <w:rPr>
          <w:rFonts w:cstheme="minorHAnsi"/>
          <w:color w:val="000000" w:themeColor="text1"/>
          <w:sz w:val="22"/>
          <w:szCs w:val="22"/>
          <w:lang w:val="lt-LT"/>
        </w:rPr>
        <w:t>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yra vienintelė naktinio kraujospūdžio lygio įvertinimo priemonė, o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suteikia informacijos apie skirtumą tarp dienos ir nakties kraujospūdžio lygio (naktinis kraujospūdžio kritimas). Fiziologiškai kraujospūdis yra mažesnis miego metu nei pabudimo valandomis, todėl ši</w:t>
      </w:r>
      <w:r w:rsidR="00C95584" w:rsidRPr="002F2D72">
        <w:rPr>
          <w:rFonts w:cstheme="minorHAnsi"/>
          <w:color w:val="000000" w:themeColor="text1"/>
          <w:sz w:val="22"/>
          <w:szCs w:val="22"/>
          <w:lang w:val="lt-LT"/>
        </w:rPr>
        <w:t>e</w:t>
      </w:r>
      <w:r w:rsidRPr="002F2D72">
        <w:rPr>
          <w:rFonts w:cstheme="minorHAnsi"/>
          <w:color w:val="000000" w:themeColor="text1"/>
          <w:sz w:val="22"/>
          <w:szCs w:val="22"/>
          <w:lang w:val="lt-LT"/>
        </w:rPr>
        <w:t xml:space="preserve"> kraujospūdžio pokyčiai gali atsirasti asmenims, kuriems yra padidėjusi hipertenzijos ir širdies ir kraujagyslių ligų rizika. Atvirkščiai, naktinis </w:t>
      </w:r>
      <w:r w:rsidR="00C95584" w:rsidRPr="002F2D72">
        <w:rPr>
          <w:rFonts w:cstheme="minorHAnsi"/>
          <w:color w:val="000000" w:themeColor="text1"/>
          <w:sz w:val="22"/>
          <w:szCs w:val="22"/>
          <w:lang w:val="lt-LT"/>
        </w:rPr>
        <w:t>kraujospūdžio nemažėjimas</w:t>
      </w:r>
      <w:r w:rsidRPr="002F2D72">
        <w:rPr>
          <w:rFonts w:cstheme="minorHAnsi"/>
          <w:color w:val="000000" w:themeColor="text1"/>
          <w:sz w:val="22"/>
          <w:szCs w:val="22"/>
          <w:lang w:val="lt-LT"/>
        </w:rPr>
        <w:t xml:space="preserve"> gali būti susijęs su padidėjusia sergamumo ir mirtingumo nuo širdies ir kraujagyslių ligomis rizika, nepaisant paties kraujospūdžio lygio </w:t>
      </w:r>
      <w:r w:rsidR="0014255C" w:rsidRPr="002F2D72">
        <w:rPr>
          <w:rFonts w:cstheme="minorHAnsi"/>
          <w:color w:val="000000" w:themeColor="text1"/>
          <w:sz w:val="22"/>
          <w:szCs w:val="22"/>
          <w:lang w:val="lt-LT"/>
        </w:rPr>
        <w:t>.</w:t>
      </w:r>
    </w:p>
    <w:p w14:paraId="25D9604D" w14:textId="77777777" w:rsidR="0014255C" w:rsidRPr="002F2D72" w:rsidRDefault="0014255C" w:rsidP="0014255C">
      <w:pPr>
        <w:rPr>
          <w:lang w:val="lt-LT"/>
        </w:rPr>
      </w:pPr>
    </w:p>
    <w:p w14:paraId="45F5194C" w14:textId="1CC1419E" w:rsidR="00E5553D" w:rsidRPr="002F2D72" w:rsidRDefault="00D30AF8" w:rsidP="00B65603">
      <w:pPr>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Dabartinės vaikų hipertenzijos gairės rekomenduoja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visiems vaikams, kuriems, atlikus </w:t>
      </w:r>
      <w:r w:rsidR="00C95584" w:rsidRPr="002F2D72">
        <w:rPr>
          <w:rFonts w:cstheme="minorHAnsi"/>
          <w:color w:val="000000" w:themeColor="text1"/>
          <w:sz w:val="22"/>
          <w:szCs w:val="22"/>
          <w:lang w:val="lt-LT"/>
        </w:rPr>
        <w:t>gydytojo kabineto</w:t>
      </w:r>
      <w:r w:rsidRPr="002F2D72">
        <w:rPr>
          <w:rFonts w:cstheme="minorHAnsi"/>
          <w:color w:val="000000" w:themeColor="text1"/>
          <w:sz w:val="22"/>
          <w:szCs w:val="22"/>
          <w:lang w:val="lt-LT"/>
        </w:rPr>
        <w:t xml:space="preserve"> </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matavimus, įtariama hipertenzija, siekiant patvirtinti hipertenzijos diagnozę ir atmesti </w:t>
      </w:r>
      <w:r w:rsidR="00C95584" w:rsidRPr="002F2D72">
        <w:rPr>
          <w:rFonts w:cstheme="minorHAnsi"/>
          <w:color w:val="000000" w:themeColor="text1"/>
          <w:sz w:val="22"/>
          <w:szCs w:val="22"/>
          <w:lang w:val="lt-LT"/>
        </w:rPr>
        <w:t>“</w:t>
      </w:r>
      <w:r w:rsidRPr="002F2D72">
        <w:rPr>
          <w:rFonts w:cstheme="minorHAnsi"/>
          <w:color w:val="000000" w:themeColor="text1"/>
          <w:sz w:val="22"/>
          <w:szCs w:val="22"/>
          <w:lang w:val="lt-LT"/>
        </w:rPr>
        <w:t>balto chalato</w:t>
      </w:r>
      <w:r w:rsidR="00C95584" w:rsidRPr="002F2D72">
        <w:rPr>
          <w:rFonts w:cstheme="minorHAnsi"/>
          <w:color w:val="000000" w:themeColor="text1"/>
          <w:sz w:val="22"/>
          <w:szCs w:val="22"/>
          <w:lang w:val="lt-LT"/>
        </w:rPr>
        <w:t>”</w:t>
      </w:r>
      <w:r w:rsidRPr="002F2D72">
        <w:rPr>
          <w:rFonts w:cstheme="minorHAnsi"/>
          <w:color w:val="000000" w:themeColor="text1"/>
          <w:sz w:val="22"/>
          <w:szCs w:val="22"/>
          <w:lang w:val="lt-LT"/>
        </w:rPr>
        <w:t xml:space="preserve"> hipertenziją. Jis taip pat </w:t>
      </w:r>
      <w:r w:rsidR="00C95584" w:rsidRPr="002F2D72">
        <w:rPr>
          <w:rFonts w:cstheme="minorHAnsi"/>
          <w:color w:val="000000" w:themeColor="text1"/>
          <w:sz w:val="22"/>
          <w:szCs w:val="22"/>
          <w:lang w:val="lt-LT"/>
        </w:rPr>
        <w:t xml:space="preserve">reguliariai </w:t>
      </w:r>
      <w:r w:rsidRPr="002F2D72">
        <w:rPr>
          <w:rFonts w:cstheme="minorHAnsi"/>
          <w:color w:val="000000" w:themeColor="text1"/>
          <w:sz w:val="22"/>
          <w:szCs w:val="22"/>
          <w:lang w:val="lt-LT"/>
        </w:rPr>
        <w:t xml:space="preserve">rekomenduojamas visiems vaikams ir paaugliams, kuriems yra padidėjusi hipertenzijos ir širdies ir kraujagyslių ligų rizika. Tai ypač pasakytina apie vaikus, sergančius inkstų ar širdies ligomis, po </w:t>
      </w:r>
      <w:r w:rsidR="00C95584" w:rsidRPr="002F2D72">
        <w:rPr>
          <w:rFonts w:cstheme="minorHAnsi"/>
          <w:color w:val="000000" w:themeColor="text1"/>
          <w:sz w:val="22"/>
          <w:szCs w:val="22"/>
          <w:lang w:val="lt-LT"/>
        </w:rPr>
        <w:t>parenchiminių</w:t>
      </w:r>
      <w:r w:rsidRPr="002F2D72">
        <w:rPr>
          <w:rFonts w:cstheme="minorHAnsi"/>
          <w:color w:val="000000" w:themeColor="text1"/>
          <w:sz w:val="22"/>
          <w:szCs w:val="22"/>
          <w:lang w:val="lt-LT"/>
        </w:rPr>
        <w:t xml:space="preserve"> organų transplantacijos </w:t>
      </w:r>
      <w:r w:rsidR="00C95584" w:rsidRPr="002F2D72">
        <w:rPr>
          <w:rFonts w:cstheme="minorHAnsi"/>
          <w:color w:val="000000" w:themeColor="text1"/>
          <w:sz w:val="22"/>
          <w:szCs w:val="22"/>
          <w:lang w:val="lt-LT"/>
        </w:rPr>
        <w:t>ar</w:t>
      </w:r>
      <w:r w:rsidRPr="002F2D72">
        <w:rPr>
          <w:rFonts w:cstheme="minorHAnsi"/>
          <w:color w:val="000000" w:themeColor="text1"/>
          <w:sz w:val="22"/>
          <w:szCs w:val="22"/>
          <w:lang w:val="lt-LT"/>
        </w:rPr>
        <w:t xml:space="preserve"> sergančius cukriniu diabetu, kuriems labai padidėja maskuotos ir (arba) naktinės hipertenzijos rizika.</w:t>
      </w:r>
    </w:p>
    <w:p w14:paraId="1418526F" w14:textId="53FFAE43" w:rsidR="00B65603" w:rsidRPr="002F2D72" w:rsidRDefault="00B65603" w:rsidP="00B65603">
      <w:pPr>
        <w:spacing w:line="360" w:lineRule="auto"/>
        <w:jc w:val="both"/>
        <w:rPr>
          <w:rFonts w:cstheme="minorHAnsi"/>
          <w:color w:val="000000" w:themeColor="text1"/>
          <w:sz w:val="22"/>
          <w:szCs w:val="22"/>
          <w:lang w:val="lt-LT"/>
        </w:rPr>
      </w:pPr>
      <w:r w:rsidRPr="002F2D72">
        <w:rPr>
          <w:rFonts w:cstheme="minorHAnsi"/>
          <w:color w:val="000000" w:themeColor="text1"/>
          <w:sz w:val="22"/>
          <w:szCs w:val="22"/>
          <w:lang w:val="lt-LT"/>
        </w:rPr>
        <w:t xml:space="preserve">Diagnozavus hipertenziją ir </w:t>
      </w:r>
      <w:r w:rsidR="00C95584" w:rsidRPr="002F2D72">
        <w:rPr>
          <w:rFonts w:cstheme="minorHAnsi"/>
          <w:color w:val="000000" w:themeColor="text1"/>
          <w:sz w:val="22"/>
          <w:szCs w:val="22"/>
          <w:lang w:val="lt-LT"/>
        </w:rPr>
        <w:t>skiriant</w:t>
      </w:r>
      <w:r w:rsidRPr="002F2D72">
        <w:rPr>
          <w:rFonts w:cstheme="minorHAnsi"/>
          <w:color w:val="000000" w:themeColor="text1"/>
          <w:sz w:val="22"/>
          <w:szCs w:val="22"/>
          <w:lang w:val="lt-LT"/>
        </w:rPr>
        <w:t xml:space="preserve"> antihipertenzinį gydymą,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ir toliau yra vertinga kraujospūdžio kontrolės priemonė. Norint įvertinti kraujospūdžio lygį pagal A</w:t>
      </w:r>
      <w:r w:rsidR="007914CE">
        <w:rPr>
          <w:rFonts w:cstheme="minorHAnsi"/>
          <w:color w:val="000000" w:themeColor="text1"/>
          <w:sz w:val="22"/>
          <w:szCs w:val="22"/>
          <w:lang w:val="lt-LT"/>
        </w:rPr>
        <w:t>AKS</w:t>
      </w:r>
      <w:r w:rsidRPr="002F2D72">
        <w:rPr>
          <w:rFonts w:cstheme="minorHAnsi"/>
          <w:color w:val="000000" w:themeColor="text1"/>
          <w:sz w:val="22"/>
          <w:szCs w:val="22"/>
          <w:lang w:val="lt-LT"/>
        </w:rPr>
        <w:t xml:space="preserve">, </w:t>
      </w:r>
      <w:r w:rsidR="00C95584" w:rsidRPr="002F2D72">
        <w:rPr>
          <w:rFonts w:cstheme="minorHAnsi"/>
          <w:color w:val="000000" w:themeColor="text1"/>
          <w:sz w:val="22"/>
          <w:szCs w:val="22"/>
          <w:lang w:val="lt-LT"/>
        </w:rPr>
        <w:t xml:space="preserve">tai </w:t>
      </w:r>
      <w:r w:rsidRPr="002F2D72">
        <w:rPr>
          <w:rFonts w:cstheme="minorHAnsi"/>
          <w:color w:val="000000" w:themeColor="text1"/>
          <w:sz w:val="22"/>
          <w:szCs w:val="22"/>
          <w:lang w:val="lt-LT"/>
        </w:rPr>
        <w:t>rekomenduojama</w:t>
      </w:r>
      <w:r w:rsidR="00C95584" w:rsidRPr="002F2D72">
        <w:rPr>
          <w:rFonts w:cstheme="minorHAnsi"/>
          <w:color w:val="000000" w:themeColor="text1"/>
          <w:sz w:val="22"/>
          <w:szCs w:val="22"/>
          <w:lang w:val="lt-LT"/>
        </w:rPr>
        <w:t xml:space="preserve"> atlikti</w:t>
      </w:r>
      <w:r w:rsidRPr="002F2D72">
        <w:rPr>
          <w:rFonts w:cstheme="minorHAnsi"/>
          <w:color w:val="000000" w:themeColor="text1"/>
          <w:sz w:val="22"/>
          <w:szCs w:val="22"/>
          <w:lang w:val="lt-LT"/>
        </w:rPr>
        <w:t xml:space="preserve"> kas 6–12 mėnesių.</w:t>
      </w:r>
    </w:p>
    <w:p w14:paraId="10DDD554" w14:textId="294DC4D8" w:rsidR="00D038F6" w:rsidRPr="002F2D72" w:rsidRDefault="00D038F6">
      <w:pPr>
        <w:rPr>
          <w:sz w:val="22"/>
          <w:szCs w:val="22"/>
          <w:lang w:val="lt-LT"/>
        </w:rPr>
      </w:pPr>
    </w:p>
    <w:p w14:paraId="27855754" w14:textId="41740895" w:rsidR="00D038F6" w:rsidRPr="002F2D72" w:rsidRDefault="00D038F6">
      <w:pPr>
        <w:rPr>
          <w:sz w:val="22"/>
          <w:szCs w:val="22"/>
          <w:lang w:val="lt-LT"/>
        </w:rPr>
      </w:pPr>
    </w:p>
    <w:p w14:paraId="1B7A1885" w14:textId="274A5F1B" w:rsidR="00D038F6" w:rsidRPr="002F2D72" w:rsidRDefault="00D038F6" w:rsidP="00B65603">
      <w:pPr>
        <w:widowControl w:val="0"/>
        <w:spacing w:line="360" w:lineRule="auto"/>
        <w:jc w:val="both"/>
        <w:rPr>
          <w:rFonts w:cstheme="minorHAnsi"/>
          <w:color w:val="000000" w:themeColor="text1"/>
          <w:sz w:val="22"/>
          <w:szCs w:val="22"/>
          <w:lang w:val="lt-LT"/>
        </w:rPr>
      </w:pPr>
      <w:r w:rsidRPr="002F2D72">
        <w:rPr>
          <w:sz w:val="22"/>
          <w:szCs w:val="22"/>
          <w:lang w:val="lt-LT"/>
        </w:rPr>
        <w:t>Dr. Elke Wühl, Pediatrijos ir paauglių medicinos centras, Heidelbergo universitetinė ligoninė, Vokietija</w:t>
      </w:r>
    </w:p>
    <w:sectPr w:rsidR="00D038F6" w:rsidRPr="002F2D7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6C65" w14:textId="77777777" w:rsidR="009C5BF9" w:rsidRDefault="009C5BF9" w:rsidP="005526F8">
      <w:r>
        <w:separator/>
      </w:r>
    </w:p>
  </w:endnote>
  <w:endnote w:type="continuationSeparator" w:id="0">
    <w:p w14:paraId="5C4131E0" w14:textId="77777777" w:rsidR="009C5BF9" w:rsidRDefault="009C5BF9" w:rsidP="0055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C544" w14:textId="77777777" w:rsidR="005526F8" w:rsidRDefault="005526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820"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7"/>
    </w:tblGrid>
    <w:tr w:rsidR="005526F8" w:rsidRPr="00E6068C" w14:paraId="0B134C6E" w14:textId="77777777" w:rsidTr="00D26CA9">
      <w:tc>
        <w:tcPr>
          <w:tcW w:w="3823" w:type="dxa"/>
          <w:vAlign w:val="center"/>
        </w:tcPr>
        <w:p w14:paraId="556626A4" w14:textId="77777777" w:rsidR="005526F8" w:rsidRPr="00D764A5" w:rsidRDefault="005526F8" w:rsidP="005526F8">
          <w:pPr>
            <w:pStyle w:val="Piedepgina"/>
            <w:jc w:val="right"/>
            <w:rPr>
              <w:rFonts w:ascii="Arial" w:hAnsi="Arial" w:cs="Arial"/>
              <w:b/>
              <w:bCs/>
              <w:sz w:val="16"/>
              <w:szCs w:val="14"/>
              <w:lang w:val="en-GB"/>
            </w:rPr>
          </w:pPr>
          <w:r w:rsidRPr="00D764A5">
            <w:rPr>
              <w:rFonts w:ascii="Arial" w:hAnsi="Arial" w:cs="Arial"/>
              <w:b/>
              <w:bCs/>
              <w:sz w:val="16"/>
              <w:szCs w:val="14"/>
              <w:lang w:val="en-GB"/>
            </w:rPr>
            <w:t xml:space="preserve">Funded by </w:t>
          </w:r>
        </w:p>
        <w:p w14:paraId="4AE54D8D" w14:textId="77777777" w:rsidR="005526F8" w:rsidRPr="00D764A5" w:rsidRDefault="005526F8" w:rsidP="005526F8">
          <w:pPr>
            <w:pStyle w:val="Piedepgina"/>
            <w:jc w:val="right"/>
            <w:rPr>
              <w:b/>
              <w:bCs/>
              <w:sz w:val="16"/>
              <w:szCs w:val="14"/>
              <w:lang w:val="en-GB"/>
            </w:rPr>
          </w:pPr>
          <w:r w:rsidRPr="00D764A5">
            <w:rPr>
              <w:rFonts w:ascii="Arial" w:hAnsi="Arial" w:cs="Arial"/>
              <w:b/>
              <w:bCs/>
              <w:sz w:val="16"/>
              <w:szCs w:val="14"/>
              <w:lang w:val="en-GB"/>
            </w:rPr>
            <w:t>the European Union</w:t>
          </w:r>
        </w:p>
      </w:tc>
      <w:tc>
        <w:tcPr>
          <w:tcW w:w="997" w:type="dxa"/>
        </w:tcPr>
        <w:p w14:paraId="59DCEA3F" w14:textId="77777777" w:rsidR="005526F8" w:rsidRPr="00E6068C" w:rsidRDefault="005526F8" w:rsidP="005526F8">
          <w:pPr>
            <w:pStyle w:val="Piedepgina"/>
            <w:jc w:val="right"/>
            <w:rPr>
              <w:sz w:val="18"/>
              <w:szCs w:val="16"/>
              <w:lang w:val="en-GB"/>
            </w:rPr>
          </w:pPr>
          <w:r>
            <w:rPr>
              <w:noProof/>
              <w:lang w:val="de-DE" w:eastAsia="de-DE"/>
            </w:rPr>
            <w:drawing>
              <wp:inline distT="0" distB="0" distL="0" distR="0" wp14:anchorId="7E67CDC2" wp14:editId="6F4D7559">
                <wp:extent cx="490245" cy="327549"/>
                <wp:effectExtent l="0" t="0" r="5080" b="0"/>
                <wp:docPr id="15" name="Imagen 15" descr="Bandera de Europe 150x90cm - Bandera de Europe 90 x 15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Europe 150x90cm - Bandera de Europe 90 x 15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946" cy="341380"/>
                        </a:xfrm>
                        <a:prstGeom prst="rect">
                          <a:avLst/>
                        </a:prstGeom>
                        <a:noFill/>
                        <a:ln>
                          <a:noFill/>
                        </a:ln>
                      </pic:spPr>
                    </pic:pic>
                  </a:graphicData>
                </a:graphic>
              </wp:inline>
            </w:drawing>
          </w:r>
        </w:p>
      </w:tc>
    </w:tr>
  </w:tbl>
  <w:p w14:paraId="16477067" w14:textId="77777777" w:rsidR="005526F8" w:rsidRDefault="005526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559E" w14:textId="77777777" w:rsidR="005526F8" w:rsidRDefault="005526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C5E7" w14:textId="77777777" w:rsidR="009C5BF9" w:rsidRDefault="009C5BF9" w:rsidP="005526F8">
      <w:r>
        <w:separator/>
      </w:r>
    </w:p>
  </w:footnote>
  <w:footnote w:type="continuationSeparator" w:id="0">
    <w:p w14:paraId="04B03903" w14:textId="77777777" w:rsidR="009C5BF9" w:rsidRDefault="009C5BF9" w:rsidP="0055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4DF7" w14:textId="77777777" w:rsidR="005526F8" w:rsidRDefault="005526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852" w14:textId="1384C078" w:rsidR="005526F8" w:rsidRDefault="005526F8">
    <w:pPr>
      <w:pStyle w:val="Encabezado"/>
    </w:pPr>
    <w:r>
      <w:rPr>
        <w:noProof/>
        <w:lang w:val="de-DE" w:eastAsia="de-DE"/>
      </w:rPr>
      <w:drawing>
        <wp:anchor distT="0" distB="0" distL="114300" distR="114300" simplePos="0" relativeHeight="251660288" behindDoc="0" locked="0" layoutInCell="1" allowOverlap="1" wp14:anchorId="19FA959C" wp14:editId="623BE14E">
          <wp:simplePos x="0" y="0"/>
          <wp:positionH relativeFrom="margin">
            <wp:posOffset>4395470</wp:posOffset>
          </wp:positionH>
          <wp:positionV relativeFrom="paragraph">
            <wp:posOffset>-189230</wp:posOffset>
          </wp:positionV>
          <wp:extent cx="1784985" cy="635635"/>
          <wp:effectExtent l="0" t="0" r="5715" b="0"/>
          <wp:wrapNone/>
          <wp:docPr id="13" name="Imagen 1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48F">
      <w:rPr>
        <w:noProof/>
        <w:lang w:val="de-DE" w:eastAsia="de-DE"/>
      </w:rPr>
      <w:drawing>
        <wp:anchor distT="0" distB="0" distL="114300" distR="114300" simplePos="0" relativeHeight="251659264" behindDoc="1" locked="0" layoutInCell="1" allowOverlap="1" wp14:anchorId="5CA07BBE" wp14:editId="2E3F508B">
          <wp:simplePos x="0" y="0"/>
          <wp:positionH relativeFrom="page">
            <wp:posOffset>280670</wp:posOffset>
          </wp:positionH>
          <wp:positionV relativeFrom="topMargin">
            <wp:posOffset>338296</wp:posOffset>
          </wp:positionV>
          <wp:extent cx="1367663" cy="495300"/>
          <wp:effectExtent l="0" t="0" r="4445" b="0"/>
          <wp:wrapNone/>
          <wp:docPr id="14" name="Image 16"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6" descr="Patrón de fondo&#10;&#10;Descripción generada automáticamente con confianza baja"/>
                  <pic:cNvPicPr/>
                </pic:nvPicPr>
                <pic:blipFill rotWithShape="1">
                  <a:blip r:embed="rId2">
                    <a:extLst>
                      <a:ext uri="{28A0092B-C50C-407E-A947-70E740481C1C}">
                        <a14:useLocalDpi xmlns:a14="http://schemas.microsoft.com/office/drawing/2010/main" val="0"/>
                      </a:ext>
                    </a:extLst>
                  </a:blip>
                  <a:srcRect l="5508" t="33019" r="65070" b="24263"/>
                  <a:stretch/>
                </pic:blipFill>
                <pic:spPr bwMode="auto">
                  <a:xfrm>
                    <a:off x="0" y="0"/>
                    <a:ext cx="1367663"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072" w14:textId="77777777" w:rsidR="005526F8" w:rsidRDefault="005526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F6"/>
    <w:rsid w:val="00041737"/>
    <w:rsid w:val="00067E96"/>
    <w:rsid w:val="000953D1"/>
    <w:rsid w:val="000B09E3"/>
    <w:rsid w:val="000C76DE"/>
    <w:rsid w:val="0014255C"/>
    <w:rsid w:val="0022111E"/>
    <w:rsid w:val="00233FA7"/>
    <w:rsid w:val="002A6E86"/>
    <w:rsid w:val="002D4E0F"/>
    <w:rsid w:val="002F2D72"/>
    <w:rsid w:val="002F4825"/>
    <w:rsid w:val="00306770"/>
    <w:rsid w:val="0033149C"/>
    <w:rsid w:val="003750E4"/>
    <w:rsid w:val="003F32A9"/>
    <w:rsid w:val="004265F6"/>
    <w:rsid w:val="004B4265"/>
    <w:rsid w:val="004D738A"/>
    <w:rsid w:val="005526F8"/>
    <w:rsid w:val="00552B1D"/>
    <w:rsid w:val="005865C0"/>
    <w:rsid w:val="005D6D2B"/>
    <w:rsid w:val="005E1C3A"/>
    <w:rsid w:val="005F0CC2"/>
    <w:rsid w:val="006154F9"/>
    <w:rsid w:val="0061668D"/>
    <w:rsid w:val="00620716"/>
    <w:rsid w:val="00661251"/>
    <w:rsid w:val="006A0980"/>
    <w:rsid w:val="006A40E1"/>
    <w:rsid w:val="006D47C9"/>
    <w:rsid w:val="00700D4C"/>
    <w:rsid w:val="00707BAA"/>
    <w:rsid w:val="00715E2A"/>
    <w:rsid w:val="00720BD6"/>
    <w:rsid w:val="00757750"/>
    <w:rsid w:val="007748A4"/>
    <w:rsid w:val="00775221"/>
    <w:rsid w:val="007914CE"/>
    <w:rsid w:val="007A78C4"/>
    <w:rsid w:val="007B3852"/>
    <w:rsid w:val="007D3026"/>
    <w:rsid w:val="007E5263"/>
    <w:rsid w:val="00807902"/>
    <w:rsid w:val="0085197E"/>
    <w:rsid w:val="008B5651"/>
    <w:rsid w:val="008D3904"/>
    <w:rsid w:val="009240DF"/>
    <w:rsid w:val="00955062"/>
    <w:rsid w:val="009631BE"/>
    <w:rsid w:val="00982538"/>
    <w:rsid w:val="009A510F"/>
    <w:rsid w:val="009C5BF9"/>
    <w:rsid w:val="009E6C69"/>
    <w:rsid w:val="00A006DD"/>
    <w:rsid w:val="00A11FAE"/>
    <w:rsid w:val="00A20CC6"/>
    <w:rsid w:val="00A5109B"/>
    <w:rsid w:val="00A56182"/>
    <w:rsid w:val="00AD66F0"/>
    <w:rsid w:val="00AD699A"/>
    <w:rsid w:val="00AF0CB6"/>
    <w:rsid w:val="00B368B1"/>
    <w:rsid w:val="00B37E31"/>
    <w:rsid w:val="00B465D7"/>
    <w:rsid w:val="00B65603"/>
    <w:rsid w:val="00B847E8"/>
    <w:rsid w:val="00BB1B93"/>
    <w:rsid w:val="00BB342F"/>
    <w:rsid w:val="00BC5A3E"/>
    <w:rsid w:val="00C2622C"/>
    <w:rsid w:val="00C41191"/>
    <w:rsid w:val="00C42AF0"/>
    <w:rsid w:val="00C46788"/>
    <w:rsid w:val="00C95584"/>
    <w:rsid w:val="00CE1FE7"/>
    <w:rsid w:val="00D038F6"/>
    <w:rsid w:val="00D274CA"/>
    <w:rsid w:val="00D30AF8"/>
    <w:rsid w:val="00D3346B"/>
    <w:rsid w:val="00D47A1B"/>
    <w:rsid w:val="00D52F0F"/>
    <w:rsid w:val="00E04CC9"/>
    <w:rsid w:val="00E43A7A"/>
    <w:rsid w:val="00E5553D"/>
    <w:rsid w:val="00E61530"/>
    <w:rsid w:val="00E64B7C"/>
    <w:rsid w:val="00EE5E3F"/>
    <w:rsid w:val="00F5728A"/>
    <w:rsid w:val="00F762BA"/>
    <w:rsid w:val="00F87EE2"/>
    <w:rsid w:val="00FB5CC0"/>
    <w:rsid w:val="00FF3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8297"/>
  <w15:chartTrackingRefBased/>
  <w15:docId w15:val="{5070B8A0-F662-8C48-9BFE-FE9D469B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6F8"/>
    <w:pPr>
      <w:tabs>
        <w:tab w:val="center" w:pos="4252"/>
        <w:tab w:val="right" w:pos="8504"/>
      </w:tabs>
    </w:pPr>
  </w:style>
  <w:style w:type="character" w:customStyle="1" w:styleId="EncabezadoCar">
    <w:name w:val="Encabezado Car"/>
    <w:basedOn w:val="Fuentedeprrafopredeter"/>
    <w:link w:val="Encabezado"/>
    <w:uiPriority w:val="99"/>
    <w:rsid w:val="005526F8"/>
  </w:style>
  <w:style w:type="paragraph" w:styleId="Piedepgina">
    <w:name w:val="footer"/>
    <w:basedOn w:val="Normal"/>
    <w:link w:val="PiedepginaCar"/>
    <w:uiPriority w:val="99"/>
    <w:unhideWhenUsed/>
    <w:rsid w:val="005526F8"/>
    <w:pPr>
      <w:tabs>
        <w:tab w:val="center" w:pos="4252"/>
        <w:tab w:val="right" w:pos="8504"/>
      </w:tabs>
    </w:pPr>
  </w:style>
  <w:style w:type="character" w:customStyle="1" w:styleId="PiedepginaCar">
    <w:name w:val="Pie de página Car"/>
    <w:basedOn w:val="Fuentedeprrafopredeter"/>
    <w:link w:val="Piedepgina"/>
    <w:uiPriority w:val="99"/>
    <w:rsid w:val="005526F8"/>
  </w:style>
  <w:style w:type="table" w:styleId="Tablaconcuadrcula">
    <w:name w:val="Table Grid"/>
    <w:basedOn w:val="Tablanormal"/>
    <w:uiPriority w:val="59"/>
    <w:rsid w:val="005526F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3140</Characters>
  <Application>Microsoft Office Word</Application>
  <DocSecurity>0</DocSecurity>
  <Lines>26</Lines>
  <Paragraphs>7</Paragraphs>
  <ScaleCrop>false</ScaleCrop>
  <HeadingPairs>
    <vt:vector size="6" baseType="variant">
      <vt:variant>
        <vt:lpstr>Pavadinimas</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Wühl</dc:creator>
  <cp:keywords/>
  <dc:description/>
  <cp:lastModifiedBy>Javier Carrero</cp:lastModifiedBy>
  <cp:revision>3</cp:revision>
  <dcterms:created xsi:type="dcterms:W3CDTF">2022-11-11T05:31:00Z</dcterms:created>
  <dcterms:modified xsi:type="dcterms:W3CDTF">2022-12-22T13:29:00Z</dcterms:modified>
</cp:coreProperties>
</file>